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141D" w14:textId="77777777" w:rsidR="0080347E" w:rsidRPr="0080347E" w:rsidRDefault="0080347E" w:rsidP="2AE77559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2AE77559">
        <w:rPr>
          <w:rFonts w:ascii="Tahoma" w:hAnsi="Tahoma" w:cs="Tahoma"/>
          <w:b/>
          <w:bCs/>
        </w:rPr>
        <w:t>UNDERGRADUATE STUDENT SCHOLAR AWARDS</w:t>
      </w:r>
    </w:p>
    <w:p w14:paraId="54C689AF" w14:textId="214B1B1C" w:rsidR="0080347E" w:rsidRDefault="0080347E" w:rsidP="2AE77559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2AE77559">
        <w:rPr>
          <w:rFonts w:ascii="Tahoma" w:hAnsi="Tahoma" w:cs="Tahoma"/>
          <w:b/>
          <w:bCs/>
        </w:rPr>
        <w:t>E</w:t>
      </w:r>
      <w:r w:rsidR="655D8810" w:rsidRPr="2AE77559">
        <w:rPr>
          <w:rFonts w:ascii="Tahoma" w:hAnsi="Tahoma" w:cs="Tahoma"/>
          <w:b/>
          <w:bCs/>
        </w:rPr>
        <w:t>MPOWERING STUDENTS THROUGH RESEARCH</w:t>
      </w:r>
      <w:r w:rsidRPr="2AE77559">
        <w:rPr>
          <w:rFonts w:ascii="Tahoma" w:hAnsi="Tahoma" w:cs="Tahoma"/>
          <w:b/>
          <w:bCs/>
        </w:rPr>
        <w:t xml:space="preserve">; </w:t>
      </w:r>
      <w:r w:rsidR="7AE7DCD5" w:rsidRPr="2AE77559">
        <w:rPr>
          <w:rFonts w:ascii="Tahoma" w:hAnsi="Tahoma" w:cs="Tahoma"/>
          <w:b/>
          <w:bCs/>
        </w:rPr>
        <w:t>EMPOWERING THE WORLD THROUGH TOMORROW’S SCHOLARS</w:t>
      </w:r>
    </w:p>
    <w:p w14:paraId="35CE7987" w14:textId="1DFC7DE7" w:rsidR="2AE77559" w:rsidRDefault="2AE77559" w:rsidP="2AE77559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7BADCA2" w14:textId="77777777" w:rsidR="0080347E" w:rsidRDefault="0080347E" w:rsidP="0080347E">
      <w:pPr>
        <w:spacing w:after="0" w:line="240" w:lineRule="auto"/>
        <w:jc w:val="center"/>
        <w:rPr>
          <w:rFonts w:ascii="Tahoma" w:hAnsi="Tahoma" w:cs="Tahoma"/>
          <w:b/>
        </w:rPr>
      </w:pPr>
      <w:r w:rsidRPr="0080347E">
        <w:rPr>
          <w:rFonts w:ascii="Tahoma" w:hAnsi="Tahoma" w:cs="Tahoma"/>
          <w:b/>
        </w:rPr>
        <w:t>CALL FOR APPLICATIONS</w:t>
      </w:r>
    </w:p>
    <w:p w14:paraId="66AF1AC6" w14:textId="77777777" w:rsidR="0080347E" w:rsidRPr="0080347E" w:rsidRDefault="0080347E" w:rsidP="0080347E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770A92D" w14:textId="0C991751" w:rsidR="0080347E" w:rsidRDefault="0080347E" w:rsidP="1C13400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</w:rPr>
      </w:pPr>
      <w:r w:rsidRPr="2AE77559">
        <w:rPr>
          <w:rStyle w:val="normaltextrun"/>
          <w:rFonts w:ascii="Tahoma" w:hAnsi="Tahoma" w:cs="Tahoma"/>
        </w:rPr>
        <w:t xml:space="preserve">A valuable and significant piece of Cape Breton University’s research culture is our commitment to training and mentoring undergraduate students. To </w:t>
      </w:r>
      <w:r w:rsidR="1FD50AB7" w:rsidRPr="2AE77559">
        <w:rPr>
          <w:rStyle w:val="normaltextrun"/>
          <w:rFonts w:ascii="Tahoma" w:hAnsi="Tahoma" w:cs="Tahoma"/>
        </w:rPr>
        <w:t xml:space="preserve">expand </w:t>
      </w:r>
      <w:r w:rsidR="13CF8577" w:rsidRPr="2AE77559">
        <w:rPr>
          <w:rStyle w:val="normaltextrun"/>
          <w:rFonts w:ascii="Tahoma" w:hAnsi="Tahoma" w:cs="Tahoma"/>
        </w:rPr>
        <w:t>student research opportun</w:t>
      </w:r>
      <w:r w:rsidR="3C396C18" w:rsidRPr="2AE77559">
        <w:rPr>
          <w:rStyle w:val="normaltextrun"/>
          <w:rFonts w:ascii="Tahoma" w:hAnsi="Tahoma" w:cs="Tahoma"/>
        </w:rPr>
        <w:t>ities</w:t>
      </w:r>
      <w:r w:rsidRPr="2AE77559">
        <w:rPr>
          <w:rStyle w:val="normaltextrun"/>
          <w:rFonts w:ascii="Tahoma" w:hAnsi="Tahoma" w:cs="Tahoma"/>
        </w:rPr>
        <w:t xml:space="preserve">, we are launching our Undergraduate Student Scholar Awards: </w:t>
      </w:r>
      <w:r w:rsidR="56D10CBE" w:rsidRPr="2AE77559">
        <w:rPr>
          <w:rStyle w:val="normaltextrun"/>
          <w:rFonts w:ascii="Tahoma" w:hAnsi="Tahoma" w:cs="Tahoma"/>
        </w:rPr>
        <w:t>“</w:t>
      </w:r>
      <w:r w:rsidRPr="2AE77559">
        <w:rPr>
          <w:rStyle w:val="normaltextrun"/>
          <w:rFonts w:ascii="Tahoma" w:hAnsi="Tahoma" w:cs="Tahoma"/>
        </w:rPr>
        <w:t>Empowering Students through Research, Empowering the World through Tomorrow’s Scholars.</w:t>
      </w:r>
      <w:r w:rsidR="2F8005FF" w:rsidRPr="2AE77559">
        <w:rPr>
          <w:rStyle w:val="normaltextrun"/>
          <w:rFonts w:ascii="Tahoma" w:hAnsi="Tahoma" w:cs="Tahoma"/>
        </w:rPr>
        <w:t>”</w:t>
      </w:r>
      <w:r w:rsidRPr="2AE77559">
        <w:rPr>
          <w:rStyle w:val="normaltextrun"/>
          <w:rFonts w:ascii="Tahoma" w:hAnsi="Tahoma" w:cs="Tahoma"/>
        </w:rPr>
        <w:t xml:space="preserve"> </w:t>
      </w:r>
      <w:r w:rsidR="5FB89854" w:rsidRPr="2AE77559">
        <w:rPr>
          <w:rStyle w:val="normaltextrun"/>
          <w:rFonts w:ascii="Tahoma" w:hAnsi="Tahoma" w:cs="Tahoma"/>
        </w:rPr>
        <w:t>U</w:t>
      </w:r>
      <w:r w:rsidR="1B44296C" w:rsidRPr="2AE77559">
        <w:rPr>
          <w:rStyle w:val="normaltextrun"/>
          <w:rFonts w:ascii="Tahoma" w:hAnsi="Tahoma" w:cs="Tahoma"/>
        </w:rPr>
        <w:t xml:space="preserve">p to </w:t>
      </w:r>
      <w:r w:rsidR="00FF1501">
        <w:rPr>
          <w:rStyle w:val="normaltextrun"/>
          <w:rFonts w:ascii="Tahoma" w:hAnsi="Tahoma" w:cs="Tahoma"/>
        </w:rPr>
        <w:t>20</w:t>
      </w:r>
      <w:r w:rsidR="1B44296C" w:rsidRPr="2AE77559">
        <w:rPr>
          <w:rStyle w:val="normaltextrun"/>
          <w:rFonts w:ascii="Tahoma" w:hAnsi="Tahoma" w:cs="Tahoma"/>
        </w:rPr>
        <w:t xml:space="preserve"> </w:t>
      </w:r>
      <w:r w:rsidR="233612F4" w:rsidRPr="2AE77559">
        <w:rPr>
          <w:rStyle w:val="normaltextrun"/>
          <w:rFonts w:ascii="Tahoma" w:hAnsi="Tahoma" w:cs="Tahoma"/>
        </w:rPr>
        <w:t xml:space="preserve">USSAS </w:t>
      </w:r>
      <w:r w:rsidR="4444E2A4" w:rsidRPr="2AE77559">
        <w:rPr>
          <w:rStyle w:val="normaltextrun"/>
          <w:rFonts w:ascii="Tahoma" w:hAnsi="Tahoma" w:cs="Tahoma"/>
        </w:rPr>
        <w:t xml:space="preserve">will </w:t>
      </w:r>
      <w:r w:rsidR="6ACF30E5" w:rsidRPr="2AE77559">
        <w:rPr>
          <w:rStyle w:val="normaltextrun"/>
          <w:rFonts w:ascii="Tahoma" w:hAnsi="Tahoma" w:cs="Tahoma"/>
        </w:rPr>
        <w:t xml:space="preserve">be </w:t>
      </w:r>
      <w:r w:rsidR="7CD88B49" w:rsidRPr="2AE77559">
        <w:rPr>
          <w:rStyle w:val="normaltextrun"/>
          <w:rFonts w:ascii="Tahoma" w:hAnsi="Tahoma" w:cs="Tahoma"/>
        </w:rPr>
        <w:t xml:space="preserve">awarded </w:t>
      </w:r>
      <w:r w:rsidR="0205DC22" w:rsidRPr="2AE77559">
        <w:rPr>
          <w:rStyle w:val="normaltextrun"/>
          <w:rFonts w:ascii="Tahoma" w:hAnsi="Tahoma" w:cs="Tahoma"/>
        </w:rPr>
        <w:t xml:space="preserve">annually </w:t>
      </w:r>
      <w:r w:rsidR="6ACF30E5" w:rsidRPr="2AE77559">
        <w:rPr>
          <w:rStyle w:val="normaltextrun"/>
          <w:rFonts w:ascii="Tahoma" w:hAnsi="Tahoma" w:cs="Tahoma"/>
        </w:rPr>
        <w:t>through a competitive process to</w:t>
      </w:r>
      <w:r w:rsidR="4444E2A4" w:rsidRPr="2AE77559">
        <w:rPr>
          <w:rStyle w:val="normaltextrun"/>
          <w:rFonts w:ascii="Tahoma" w:hAnsi="Tahoma" w:cs="Tahoma"/>
        </w:rPr>
        <w:t xml:space="preserve"> </w:t>
      </w:r>
      <w:r w:rsidR="67979023" w:rsidRPr="2AE77559">
        <w:rPr>
          <w:rStyle w:val="normaltextrun"/>
          <w:rFonts w:ascii="Tahoma" w:hAnsi="Tahoma" w:cs="Tahoma"/>
        </w:rPr>
        <w:t>student</w:t>
      </w:r>
      <w:r w:rsidR="3B460DCC" w:rsidRPr="2AE77559">
        <w:rPr>
          <w:rStyle w:val="normaltextrun"/>
          <w:rFonts w:ascii="Tahoma" w:hAnsi="Tahoma" w:cs="Tahoma"/>
        </w:rPr>
        <w:t>s</w:t>
      </w:r>
      <w:r w:rsidR="25238075" w:rsidRPr="2AE77559">
        <w:rPr>
          <w:rStyle w:val="normaltextrun"/>
          <w:rFonts w:ascii="Tahoma" w:hAnsi="Tahoma" w:cs="Tahoma"/>
        </w:rPr>
        <w:t xml:space="preserve"> </w:t>
      </w:r>
      <w:r w:rsidR="4C4FF489" w:rsidRPr="2AE77559">
        <w:rPr>
          <w:rStyle w:val="normaltextrun"/>
          <w:rFonts w:ascii="Tahoma" w:hAnsi="Tahoma" w:cs="Tahoma"/>
        </w:rPr>
        <w:t xml:space="preserve">working </w:t>
      </w:r>
      <w:r w:rsidR="134C0940" w:rsidRPr="2AE77559">
        <w:rPr>
          <w:rStyle w:val="normaltextrun"/>
          <w:rFonts w:ascii="Tahoma" w:hAnsi="Tahoma" w:cs="Tahoma"/>
        </w:rPr>
        <w:t xml:space="preserve">with </w:t>
      </w:r>
      <w:r w:rsidRPr="2AE77559">
        <w:rPr>
          <w:rStyle w:val="normaltextrun"/>
          <w:rFonts w:ascii="Tahoma" w:hAnsi="Tahoma" w:cs="Tahoma"/>
        </w:rPr>
        <w:t>a CBU researcher </w:t>
      </w:r>
      <w:r w:rsidR="34EFF4A5" w:rsidRPr="2AE77559">
        <w:rPr>
          <w:rStyle w:val="normaltextrun"/>
          <w:rFonts w:ascii="Tahoma" w:hAnsi="Tahoma" w:cs="Tahoma"/>
        </w:rPr>
        <w:t xml:space="preserve">on projects </w:t>
      </w:r>
      <w:r w:rsidRPr="2AE77559">
        <w:rPr>
          <w:rStyle w:val="normaltextrun"/>
          <w:rFonts w:ascii="Tahoma" w:hAnsi="Tahoma" w:cs="Tahoma"/>
        </w:rPr>
        <w:t>affiliated with one or more of CBU’s Collaborative Research Networks: </w:t>
      </w:r>
      <w:r w:rsidRPr="2AE77559">
        <w:rPr>
          <w:rStyle w:val="eop"/>
          <w:rFonts w:ascii="Tahoma" w:hAnsi="Tahoma" w:cs="Tahoma"/>
        </w:rPr>
        <w:t> </w:t>
      </w:r>
    </w:p>
    <w:p w14:paraId="48170B93" w14:textId="77777777" w:rsidR="007A506F" w:rsidRDefault="007A506F" w:rsidP="008034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23D348" w14:textId="77777777" w:rsidR="0080347E" w:rsidRDefault="0080347E" w:rsidP="0080347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</w:rPr>
      </w:pPr>
      <w:r w:rsidRPr="5969C341">
        <w:rPr>
          <w:rStyle w:val="normaltextrun"/>
          <w:rFonts w:ascii="Tahoma" w:hAnsi="Tahoma" w:cs="Tahoma"/>
        </w:rPr>
        <w:t>Culture and Community</w:t>
      </w:r>
      <w:r w:rsidRPr="5969C341">
        <w:rPr>
          <w:rStyle w:val="eop"/>
          <w:rFonts w:ascii="Tahoma" w:hAnsi="Tahoma" w:cs="Tahoma"/>
        </w:rPr>
        <w:t> </w:t>
      </w:r>
      <w:bookmarkStart w:id="0" w:name="_GoBack"/>
      <w:bookmarkEnd w:id="0"/>
    </w:p>
    <w:p w14:paraId="746D3291" w14:textId="77777777" w:rsidR="0080347E" w:rsidRDefault="0080347E" w:rsidP="0080347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</w:rPr>
      </w:pPr>
      <w:r w:rsidRPr="5969C341">
        <w:rPr>
          <w:rStyle w:val="normaltextrun"/>
          <w:rFonts w:ascii="Tahoma" w:hAnsi="Tahoma" w:cs="Tahoma"/>
        </w:rPr>
        <w:t>Ecology, Environment &amp; Sustainability</w:t>
      </w:r>
      <w:r w:rsidRPr="5969C341">
        <w:rPr>
          <w:rStyle w:val="eop"/>
          <w:rFonts w:ascii="Tahoma" w:hAnsi="Tahoma" w:cs="Tahoma"/>
        </w:rPr>
        <w:t> </w:t>
      </w:r>
    </w:p>
    <w:p w14:paraId="1C39D479" w14:textId="77777777" w:rsidR="0080347E" w:rsidRDefault="0080347E" w:rsidP="0080347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</w:rPr>
      </w:pPr>
      <w:r w:rsidRPr="5969C341">
        <w:rPr>
          <w:rStyle w:val="normaltextrun"/>
          <w:rFonts w:ascii="Tahoma" w:hAnsi="Tahoma" w:cs="Tahoma"/>
        </w:rPr>
        <w:t>Indigenous Wellness &amp; L’nu Research</w:t>
      </w:r>
      <w:r w:rsidRPr="5969C341">
        <w:rPr>
          <w:rStyle w:val="eop"/>
          <w:rFonts w:ascii="Tahoma" w:hAnsi="Tahoma" w:cs="Tahoma"/>
        </w:rPr>
        <w:t> </w:t>
      </w:r>
    </w:p>
    <w:p w14:paraId="7198D9BB" w14:textId="77777777" w:rsidR="0080347E" w:rsidRDefault="0080347E" w:rsidP="0080347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</w:rPr>
      </w:pPr>
      <w:r w:rsidRPr="5969C341">
        <w:rPr>
          <w:rStyle w:val="normaltextrun"/>
          <w:rFonts w:ascii="Tahoma" w:hAnsi="Tahoma" w:cs="Tahoma"/>
        </w:rPr>
        <w:t>Community Economies &amp; Ecologies</w:t>
      </w:r>
      <w:r w:rsidRPr="5969C341">
        <w:rPr>
          <w:rStyle w:val="eop"/>
          <w:rFonts w:ascii="Tahoma" w:hAnsi="Tahoma" w:cs="Tahoma"/>
        </w:rPr>
        <w:t> </w:t>
      </w:r>
    </w:p>
    <w:p w14:paraId="0FE5C87B" w14:textId="77777777" w:rsidR="0080347E" w:rsidRDefault="0080347E" w:rsidP="0080347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</w:rPr>
      </w:pPr>
      <w:r w:rsidRPr="5969C341">
        <w:rPr>
          <w:rStyle w:val="normaltextrun"/>
          <w:rFonts w:ascii="Tahoma" w:hAnsi="Tahoma" w:cs="Tahoma"/>
        </w:rPr>
        <w:t>Sustainable Health &amp; Wellness</w:t>
      </w:r>
      <w:r w:rsidRPr="5969C341">
        <w:rPr>
          <w:rStyle w:val="eop"/>
          <w:rFonts w:ascii="Tahoma" w:hAnsi="Tahoma" w:cs="Tahoma"/>
        </w:rPr>
        <w:t> </w:t>
      </w:r>
    </w:p>
    <w:p w14:paraId="7D48DFBC" w14:textId="77777777" w:rsidR="0080347E" w:rsidRDefault="0080347E" w:rsidP="0080347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Tahoma" w:hAnsi="Tahoma" w:cs="Tahoma"/>
        </w:rPr>
      </w:pPr>
      <w:r w:rsidRPr="5969C341">
        <w:rPr>
          <w:rStyle w:val="normaltextrun"/>
          <w:rFonts w:ascii="Tahoma" w:hAnsi="Tahoma" w:cs="Tahoma"/>
        </w:rPr>
        <w:t>Research in Science &amp; Engineering</w:t>
      </w:r>
      <w:r w:rsidRPr="5969C341">
        <w:rPr>
          <w:rStyle w:val="eop"/>
          <w:rFonts w:ascii="Tahoma" w:hAnsi="Tahoma" w:cs="Tahoma"/>
        </w:rPr>
        <w:t> </w:t>
      </w:r>
    </w:p>
    <w:p w14:paraId="6FBC3351" w14:textId="77777777" w:rsidR="007A506F" w:rsidRDefault="007A506F" w:rsidP="007A506F">
      <w:pPr>
        <w:pStyle w:val="paragraph"/>
        <w:spacing w:before="0" w:beforeAutospacing="0" w:after="0" w:afterAutospacing="0"/>
        <w:ind w:left="360"/>
        <w:textAlignment w:val="baseline"/>
        <w:rPr>
          <w:rFonts w:ascii="Tahoma" w:hAnsi="Tahoma" w:cs="Tahoma"/>
        </w:rPr>
      </w:pPr>
    </w:p>
    <w:p w14:paraId="6834309D" w14:textId="7BD86661" w:rsidR="00A40B49" w:rsidRDefault="2ECCE211" w:rsidP="5969C3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  <w:r w:rsidRPr="5969C341">
        <w:rPr>
          <w:rStyle w:val="normaltextrun"/>
          <w:rFonts w:ascii="Tahoma" w:hAnsi="Tahoma" w:cs="Tahoma"/>
        </w:rPr>
        <w:t xml:space="preserve">We </w:t>
      </w:r>
      <w:r w:rsidR="0080347E" w:rsidRPr="5969C341">
        <w:rPr>
          <w:rStyle w:val="normaltextrun"/>
          <w:rFonts w:ascii="Tahoma" w:hAnsi="Tahoma" w:cs="Tahoma"/>
        </w:rPr>
        <w:t xml:space="preserve">encourage </w:t>
      </w:r>
      <w:r w:rsidR="007A506F" w:rsidRPr="5969C341">
        <w:rPr>
          <w:rStyle w:val="normaltextrun"/>
          <w:rFonts w:ascii="Tahoma" w:hAnsi="Tahoma" w:cs="Tahoma"/>
        </w:rPr>
        <w:t>qualified applicants to self</w:t>
      </w:r>
      <w:r w:rsidR="11C1502D" w:rsidRPr="5969C341">
        <w:rPr>
          <w:rStyle w:val="normaltextrun"/>
          <w:rFonts w:ascii="Tahoma" w:hAnsi="Tahoma" w:cs="Tahoma"/>
        </w:rPr>
        <w:t>-</w:t>
      </w:r>
      <w:r w:rsidR="007A506F" w:rsidRPr="5969C341">
        <w:rPr>
          <w:rStyle w:val="normaltextrun"/>
          <w:rFonts w:ascii="Tahoma" w:hAnsi="Tahoma" w:cs="Tahoma"/>
        </w:rPr>
        <w:t>identify as members of equity-</w:t>
      </w:r>
      <w:r w:rsidR="009A25A3">
        <w:rPr>
          <w:rStyle w:val="normaltextrun"/>
          <w:rFonts w:ascii="Tahoma" w:hAnsi="Tahoma" w:cs="Tahoma"/>
        </w:rPr>
        <w:t>deserving</w:t>
      </w:r>
      <w:r w:rsidR="007A506F" w:rsidRPr="5969C341">
        <w:rPr>
          <w:rStyle w:val="normaltextrun"/>
          <w:rFonts w:ascii="Tahoma" w:hAnsi="Tahoma" w:cs="Tahoma"/>
        </w:rPr>
        <w:t xml:space="preserve"> groups. Three </w:t>
      </w:r>
      <w:r w:rsidR="0080347E" w:rsidRPr="5969C341">
        <w:rPr>
          <w:rStyle w:val="normaltextrun"/>
          <w:rFonts w:ascii="Tahoma" w:hAnsi="Tahoma" w:cs="Tahoma"/>
        </w:rPr>
        <w:t>awards will </w:t>
      </w:r>
      <w:r w:rsidR="00A40B49" w:rsidRPr="5969C341">
        <w:rPr>
          <w:rStyle w:val="normaltextrun"/>
          <w:rFonts w:ascii="Tahoma" w:hAnsi="Tahoma" w:cs="Tahoma"/>
        </w:rPr>
        <w:t xml:space="preserve">be </w:t>
      </w:r>
      <w:r w:rsidR="0080347E" w:rsidRPr="5969C341">
        <w:rPr>
          <w:rStyle w:val="normaltextrun"/>
          <w:rFonts w:ascii="Tahoma" w:hAnsi="Tahoma" w:cs="Tahoma"/>
        </w:rPr>
        <w:t xml:space="preserve">dedicated for international students. We particularly </w:t>
      </w:r>
      <w:r w:rsidR="4A67249C" w:rsidRPr="5969C341">
        <w:rPr>
          <w:rStyle w:val="normaltextrun"/>
          <w:rFonts w:ascii="Tahoma" w:hAnsi="Tahoma" w:cs="Tahoma"/>
        </w:rPr>
        <w:t>invite</w:t>
      </w:r>
      <w:r w:rsidR="0080347E" w:rsidRPr="5969C341">
        <w:rPr>
          <w:rStyle w:val="normaltextrun"/>
          <w:rFonts w:ascii="Tahoma" w:hAnsi="Tahoma" w:cs="Tahoma"/>
        </w:rPr>
        <w:t xml:space="preserve"> applications from qualified Indigenous students and African Nova Scotian students. </w:t>
      </w:r>
    </w:p>
    <w:p w14:paraId="254896A1" w14:textId="120E7C13" w:rsidR="5969C341" w:rsidRDefault="5969C341" w:rsidP="5969C341">
      <w:pPr>
        <w:pStyle w:val="paragraph"/>
        <w:spacing w:before="0" w:beforeAutospacing="0" w:after="0" w:afterAutospacing="0"/>
        <w:rPr>
          <w:rStyle w:val="normaltextrun"/>
        </w:rPr>
      </w:pPr>
    </w:p>
    <w:p w14:paraId="3539D718" w14:textId="77777777" w:rsidR="007A506F" w:rsidRDefault="007A506F" w:rsidP="00A40B4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Tahoma" w:hAnsi="Tahoma" w:cs="Tahoma"/>
          <w:b/>
          <w:bCs/>
          <w:color w:val="000000"/>
        </w:rPr>
        <w:t>ELIGIBILITY </w:t>
      </w:r>
      <w:r>
        <w:rPr>
          <w:rStyle w:val="eop"/>
          <w:rFonts w:ascii="Tahoma" w:hAnsi="Tahoma" w:cs="Tahoma"/>
          <w:color w:val="000000"/>
        </w:rPr>
        <w:t> </w:t>
      </w:r>
    </w:p>
    <w:p w14:paraId="06FD8851" w14:textId="77777777" w:rsidR="007A506F" w:rsidRDefault="00A40B49" w:rsidP="2AE775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AE77559">
        <w:rPr>
          <w:rStyle w:val="normaltextrun"/>
          <w:rFonts w:ascii="Tahoma" w:hAnsi="Tahoma" w:cs="Tahoma"/>
          <w:color w:val="000000" w:themeColor="text1"/>
        </w:rPr>
        <w:t>To be eligible for this award, s</w:t>
      </w:r>
      <w:r w:rsidR="007A506F" w:rsidRPr="2AE77559">
        <w:rPr>
          <w:rStyle w:val="normaltextrun"/>
          <w:rFonts w:ascii="Tahoma" w:hAnsi="Tahoma" w:cs="Tahoma"/>
          <w:color w:val="000000" w:themeColor="text1"/>
        </w:rPr>
        <w:t>tudent</w:t>
      </w:r>
      <w:r w:rsidRPr="2AE77559">
        <w:rPr>
          <w:rStyle w:val="normaltextrun"/>
          <w:rFonts w:ascii="Tahoma" w:hAnsi="Tahoma" w:cs="Tahoma"/>
          <w:color w:val="000000" w:themeColor="text1"/>
        </w:rPr>
        <w:t>s</w:t>
      </w:r>
      <w:r w:rsidR="007A506F" w:rsidRPr="2AE77559">
        <w:rPr>
          <w:rStyle w:val="normaltextrun"/>
          <w:rFonts w:ascii="Tahoma" w:hAnsi="Tahoma" w:cs="Tahoma"/>
          <w:color w:val="000000" w:themeColor="text1"/>
        </w:rPr>
        <w:t xml:space="preserve"> must:</w:t>
      </w:r>
      <w:r w:rsidR="007A506F" w:rsidRPr="2AE77559">
        <w:rPr>
          <w:rStyle w:val="eop"/>
          <w:rFonts w:ascii="Tahoma" w:hAnsi="Tahoma" w:cs="Tahoma"/>
          <w:color w:val="000000" w:themeColor="text1"/>
        </w:rPr>
        <w:t> </w:t>
      </w:r>
    </w:p>
    <w:p w14:paraId="476341AC" w14:textId="77777777" w:rsidR="00A40B49" w:rsidRPr="00A40B49" w:rsidRDefault="00A40B49" w:rsidP="00D5325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5969C341">
        <w:rPr>
          <w:rStyle w:val="normaltextrun"/>
          <w:rFonts w:ascii="Tahoma" w:hAnsi="Tahoma" w:cs="Tahoma"/>
          <w:color w:val="000000" w:themeColor="text1"/>
        </w:rPr>
        <w:t xml:space="preserve">have </w:t>
      </w:r>
      <w:r w:rsidR="007A506F" w:rsidRPr="5969C341">
        <w:rPr>
          <w:rStyle w:val="normaltextrun"/>
          <w:rFonts w:ascii="Tahoma" w:hAnsi="Tahoma" w:cs="Tahoma"/>
          <w:color w:val="000000" w:themeColor="text1"/>
        </w:rPr>
        <w:t>completed at least two terms of their undergraduate degree or diploma a</w:t>
      </w:r>
      <w:r w:rsidRPr="5969C341">
        <w:rPr>
          <w:rStyle w:val="normaltextrun"/>
          <w:rFonts w:ascii="Tahoma" w:hAnsi="Tahoma" w:cs="Tahoma"/>
          <w:color w:val="000000" w:themeColor="text1"/>
        </w:rPr>
        <w:t>t</w:t>
      </w:r>
    </w:p>
    <w:p w14:paraId="45DB50CE" w14:textId="77777777" w:rsidR="00A40B49" w:rsidRPr="00A40B49" w:rsidRDefault="00A40B49" w:rsidP="00A40B49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Tahoma" w:hAnsi="Tahoma" w:cs="Tahoma"/>
          <w:color w:val="000000"/>
        </w:rPr>
        <w:t>CBU</w:t>
      </w:r>
    </w:p>
    <w:p w14:paraId="09B7C934" w14:textId="77777777" w:rsidR="007A506F" w:rsidRPr="00A40B49" w:rsidRDefault="00A40B49" w:rsidP="00D5325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5969C341">
        <w:rPr>
          <w:rStyle w:val="normaltextrun"/>
          <w:rFonts w:ascii="Tahoma" w:hAnsi="Tahoma" w:cs="Tahoma"/>
          <w:color w:val="000000" w:themeColor="text1"/>
        </w:rPr>
        <w:t xml:space="preserve">be </w:t>
      </w:r>
      <w:r w:rsidR="007A506F" w:rsidRPr="5969C341">
        <w:rPr>
          <w:rStyle w:val="normaltextrun"/>
          <w:rFonts w:ascii="Tahoma" w:hAnsi="Tahoma" w:cs="Tahoma"/>
          <w:color w:val="000000" w:themeColor="text1"/>
        </w:rPr>
        <w:t>registered in an academic term at the time of application</w:t>
      </w:r>
      <w:r w:rsidR="007A506F" w:rsidRPr="5969C341">
        <w:rPr>
          <w:rStyle w:val="eop"/>
          <w:rFonts w:ascii="Tahoma" w:hAnsi="Tahoma" w:cs="Tahoma"/>
          <w:color w:val="000000" w:themeColor="text1"/>
        </w:rPr>
        <w:t> </w:t>
      </w:r>
    </w:p>
    <w:p w14:paraId="6AAE859D" w14:textId="77777777" w:rsidR="007A506F" w:rsidRDefault="00A40B49" w:rsidP="007A506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5969C341">
        <w:rPr>
          <w:rStyle w:val="normaltextrun"/>
          <w:rFonts w:ascii="Tahoma" w:hAnsi="Tahoma" w:cs="Tahoma"/>
          <w:color w:val="000000" w:themeColor="text1"/>
        </w:rPr>
        <w:t>h</w:t>
      </w:r>
      <w:r w:rsidR="007A506F" w:rsidRPr="5969C341">
        <w:rPr>
          <w:rStyle w:val="normaltextrun"/>
          <w:rFonts w:ascii="Tahoma" w:hAnsi="Tahoma" w:cs="Tahoma"/>
          <w:color w:val="000000" w:themeColor="text1"/>
        </w:rPr>
        <w:t xml:space="preserve">ave </w:t>
      </w:r>
      <w:r w:rsidRPr="5969C341">
        <w:rPr>
          <w:rStyle w:val="normaltextrun"/>
          <w:rFonts w:ascii="Tahoma" w:hAnsi="Tahoma" w:cs="Tahoma"/>
          <w:color w:val="000000" w:themeColor="text1"/>
        </w:rPr>
        <w:t xml:space="preserve">earned </w:t>
      </w:r>
      <w:r w:rsidR="007A506F" w:rsidRPr="5969C341">
        <w:rPr>
          <w:rStyle w:val="normaltextrun"/>
          <w:rFonts w:ascii="Tahoma" w:hAnsi="Tahoma" w:cs="Tahoma"/>
          <w:color w:val="000000" w:themeColor="text1"/>
        </w:rPr>
        <w:t>at least a B- Average in the previous two terms </w:t>
      </w:r>
      <w:r w:rsidR="007A506F" w:rsidRPr="5969C341">
        <w:rPr>
          <w:rStyle w:val="eop"/>
          <w:rFonts w:ascii="Tahoma" w:hAnsi="Tahoma" w:cs="Tahoma"/>
          <w:color w:val="000000" w:themeColor="text1"/>
        </w:rPr>
        <w:t> </w:t>
      </w:r>
    </w:p>
    <w:p w14:paraId="4448BAF1" w14:textId="77777777" w:rsidR="007A506F" w:rsidRDefault="00A40B49" w:rsidP="007A506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5969C341">
        <w:rPr>
          <w:rStyle w:val="normaltextrun"/>
          <w:rFonts w:ascii="Tahoma" w:hAnsi="Tahoma" w:cs="Tahoma"/>
          <w:color w:val="000000" w:themeColor="text1"/>
        </w:rPr>
        <w:t>h</w:t>
      </w:r>
      <w:r w:rsidR="007A506F" w:rsidRPr="5969C341">
        <w:rPr>
          <w:rStyle w:val="normaltextrun"/>
          <w:rFonts w:ascii="Tahoma" w:hAnsi="Tahoma" w:cs="Tahoma"/>
          <w:color w:val="000000" w:themeColor="text1"/>
        </w:rPr>
        <w:t>ave not previously received a USSA research assistantship</w:t>
      </w:r>
      <w:r w:rsidR="007A506F" w:rsidRPr="5969C341">
        <w:rPr>
          <w:rStyle w:val="eop"/>
          <w:rFonts w:ascii="Tahoma" w:hAnsi="Tahoma" w:cs="Tahoma"/>
          <w:color w:val="000000" w:themeColor="text1"/>
        </w:rPr>
        <w:t> </w:t>
      </w:r>
    </w:p>
    <w:p w14:paraId="35388066" w14:textId="77777777" w:rsidR="00A40B49" w:rsidRDefault="00A40B49" w:rsidP="00A40B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</w:rPr>
      </w:pPr>
    </w:p>
    <w:p w14:paraId="75DEC10E" w14:textId="77777777" w:rsidR="007A506F" w:rsidRDefault="007A506F" w:rsidP="2AE775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AE77559">
        <w:rPr>
          <w:rStyle w:val="normaltextrun"/>
          <w:rFonts w:ascii="Tahoma" w:hAnsi="Tahoma" w:cs="Tahoma"/>
          <w:b/>
          <w:bCs/>
          <w:color w:val="000000" w:themeColor="text1"/>
        </w:rPr>
        <w:t>APPLICATION PROCESS: </w:t>
      </w:r>
      <w:r w:rsidRPr="2AE77559">
        <w:rPr>
          <w:rStyle w:val="eop"/>
          <w:rFonts w:ascii="Tahoma" w:hAnsi="Tahoma" w:cs="Tahoma"/>
          <w:color w:val="000000" w:themeColor="text1"/>
        </w:rPr>
        <w:t> </w:t>
      </w:r>
    </w:p>
    <w:p w14:paraId="50A5231F" w14:textId="4DEA605B" w:rsidR="00A40B49" w:rsidRPr="00A40B49" w:rsidRDefault="00211E3A" w:rsidP="2AE7755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 w:themeColor="text1"/>
        </w:rPr>
      </w:pPr>
      <w:r w:rsidRPr="2AE77559">
        <w:rPr>
          <w:rStyle w:val="normaltextrun"/>
          <w:rFonts w:ascii="Tahoma" w:hAnsi="Tahoma" w:cs="Tahoma"/>
          <w:color w:val="000000" w:themeColor="text1"/>
        </w:rPr>
        <w:t>Students complete the application form with the assistance and input of the researcher with whom they will be working.</w:t>
      </w:r>
      <w:r w:rsidRPr="2AE77559">
        <w:rPr>
          <w:rStyle w:val="eop"/>
          <w:rFonts w:ascii="Tahoma" w:hAnsi="Tahoma" w:cs="Tahoma"/>
          <w:color w:val="000000" w:themeColor="text1"/>
        </w:rPr>
        <w:t> </w:t>
      </w:r>
      <w:r w:rsidR="2ABC1A45" w:rsidRPr="2AE77559">
        <w:rPr>
          <w:rStyle w:val="normaltextrun"/>
          <w:rFonts w:ascii="Tahoma" w:hAnsi="Tahoma" w:cs="Tahoma"/>
          <w:color w:val="000000" w:themeColor="text1"/>
        </w:rPr>
        <w:t>The application</w:t>
      </w:r>
      <w:r w:rsidR="007A506F" w:rsidRPr="2AE77559">
        <w:rPr>
          <w:rStyle w:val="normaltextrun"/>
          <w:rFonts w:ascii="Tahoma" w:hAnsi="Tahoma" w:cs="Tahoma"/>
          <w:color w:val="000000" w:themeColor="text1"/>
        </w:rPr>
        <w:t xml:space="preserve"> </w:t>
      </w:r>
      <w:r w:rsidRPr="2AE77559">
        <w:rPr>
          <w:rStyle w:val="normaltextrun"/>
          <w:rFonts w:ascii="Tahoma" w:hAnsi="Tahoma" w:cs="Tahoma"/>
          <w:color w:val="000000" w:themeColor="text1"/>
        </w:rPr>
        <w:t>must</w:t>
      </w:r>
      <w:r w:rsidR="0FE9E864" w:rsidRPr="2AE77559">
        <w:rPr>
          <w:rStyle w:val="normaltextrun"/>
          <w:rFonts w:ascii="Tahoma" w:hAnsi="Tahoma" w:cs="Tahoma"/>
          <w:color w:val="000000" w:themeColor="text1"/>
        </w:rPr>
        <w:t>:</w:t>
      </w:r>
    </w:p>
    <w:p w14:paraId="66F9E038" w14:textId="6D191831" w:rsidR="00A40B49" w:rsidRPr="00A40B49" w:rsidRDefault="00A40B49" w:rsidP="2AE7755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3B9C62A3" w14:textId="70549E38" w:rsidR="00A40B49" w:rsidRPr="00A40B49" w:rsidRDefault="07CE5049" w:rsidP="5969C34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5969C341">
        <w:rPr>
          <w:rStyle w:val="normaltextrun"/>
          <w:rFonts w:ascii="Tahoma" w:hAnsi="Tahoma" w:cs="Tahoma"/>
          <w:color w:val="000000" w:themeColor="text1"/>
        </w:rPr>
        <w:t>Identify t</w:t>
      </w:r>
      <w:r w:rsidR="39300FAA" w:rsidRPr="5969C341">
        <w:rPr>
          <w:rStyle w:val="normaltextrun"/>
          <w:rFonts w:ascii="Tahoma" w:hAnsi="Tahoma" w:cs="Tahoma"/>
          <w:color w:val="000000" w:themeColor="text1"/>
        </w:rPr>
        <w:t xml:space="preserve">he </w:t>
      </w:r>
      <w:r w:rsidR="007A506F" w:rsidRPr="5969C341">
        <w:rPr>
          <w:rStyle w:val="normaltextrun"/>
          <w:rFonts w:ascii="Tahoma" w:hAnsi="Tahoma" w:cs="Tahoma"/>
          <w:color w:val="000000" w:themeColor="text1"/>
        </w:rPr>
        <w:t>research </w:t>
      </w:r>
      <w:r w:rsidR="50CF0A2A" w:rsidRPr="5969C341">
        <w:rPr>
          <w:rStyle w:val="normaltextrun"/>
          <w:rFonts w:ascii="Tahoma" w:hAnsi="Tahoma" w:cs="Tahoma"/>
          <w:color w:val="000000" w:themeColor="text1"/>
        </w:rPr>
        <w:t>topic</w:t>
      </w:r>
      <w:r w:rsidR="18828243" w:rsidRPr="5969C341">
        <w:rPr>
          <w:rStyle w:val="normaltextrun"/>
          <w:rFonts w:ascii="Tahoma" w:hAnsi="Tahoma" w:cs="Tahoma"/>
          <w:color w:val="000000" w:themeColor="text1"/>
        </w:rPr>
        <w:t xml:space="preserve"> and </w:t>
      </w:r>
      <w:r w:rsidR="50CF0A2A" w:rsidRPr="5969C341">
        <w:rPr>
          <w:rStyle w:val="normaltextrun"/>
          <w:rFonts w:ascii="Tahoma" w:hAnsi="Tahoma" w:cs="Tahoma"/>
          <w:color w:val="000000" w:themeColor="text1"/>
        </w:rPr>
        <w:t>the researcher’s broad program</w:t>
      </w:r>
      <w:r w:rsidR="51C9B3CE" w:rsidRPr="5969C341">
        <w:rPr>
          <w:rStyle w:val="normaltextrun"/>
          <w:rFonts w:ascii="Tahoma" w:hAnsi="Tahoma" w:cs="Tahoma"/>
          <w:color w:val="000000" w:themeColor="text1"/>
        </w:rPr>
        <w:t xml:space="preserve"> and i</w:t>
      </w:r>
      <w:r w:rsidR="22EAFE43" w:rsidRPr="5969C341">
        <w:rPr>
          <w:rStyle w:val="normaltextrun"/>
          <w:rFonts w:ascii="Tahoma" w:hAnsi="Tahoma" w:cs="Tahoma"/>
          <w:color w:val="000000" w:themeColor="text1"/>
        </w:rPr>
        <w:t>nterest</w:t>
      </w:r>
      <w:r w:rsidR="7ABA2054" w:rsidRPr="5969C341">
        <w:rPr>
          <w:rStyle w:val="normaltextrun"/>
          <w:rFonts w:ascii="Tahoma" w:hAnsi="Tahoma" w:cs="Tahoma"/>
          <w:color w:val="000000" w:themeColor="text1"/>
        </w:rPr>
        <w:t>s</w:t>
      </w:r>
      <w:r w:rsidR="144C94C6" w:rsidRPr="5969C341">
        <w:rPr>
          <w:rStyle w:val="normaltextrun"/>
          <w:rFonts w:ascii="Tahoma" w:hAnsi="Tahoma" w:cs="Tahoma"/>
          <w:color w:val="000000" w:themeColor="text1"/>
        </w:rPr>
        <w:t xml:space="preserve">. </w:t>
      </w:r>
    </w:p>
    <w:p w14:paraId="2D36806C" w14:textId="535CA1A6" w:rsidR="00A40B49" w:rsidRPr="00A40B49" w:rsidRDefault="616C6E48" w:rsidP="2AE7755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 w:rsidRPr="5969C341">
        <w:rPr>
          <w:rStyle w:val="normaltextrun"/>
          <w:rFonts w:ascii="Tahoma" w:hAnsi="Tahoma" w:cs="Tahoma"/>
          <w:color w:val="000000" w:themeColor="text1"/>
        </w:rPr>
        <w:t>Li</w:t>
      </w:r>
      <w:r w:rsidR="22EAFE43" w:rsidRPr="5969C341">
        <w:rPr>
          <w:rStyle w:val="normaltextrun"/>
          <w:rFonts w:ascii="Tahoma" w:hAnsi="Tahoma" w:cs="Tahoma"/>
          <w:color w:val="000000" w:themeColor="text1"/>
        </w:rPr>
        <w:t xml:space="preserve">nk the </w:t>
      </w:r>
      <w:r w:rsidR="12A01E01" w:rsidRPr="5969C341">
        <w:rPr>
          <w:rStyle w:val="normaltextrun"/>
          <w:rFonts w:ascii="Tahoma" w:hAnsi="Tahoma" w:cs="Tahoma"/>
          <w:color w:val="000000" w:themeColor="text1"/>
        </w:rPr>
        <w:t xml:space="preserve">research project </w:t>
      </w:r>
      <w:r w:rsidR="22EAFE43" w:rsidRPr="5969C341">
        <w:rPr>
          <w:rStyle w:val="normaltextrun"/>
          <w:rFonts w:ascii="Tahoma" w:hAnsi="Tahoma" w:cs="Tahoma"/>
          <w:color w:val="000000" w:themeColor="text1"/>
        </w:rPr>
        <w:t xml:space="preserve">to </w:t>
      </w:r>
      <w:r w:rsidR="007A506F" w:rsidRPr="5969C341">
        <w:rPr>
          <w:rStyle w:val="normaltextrun"/>
          <w:rFonts w:ascii="Tahoma" w:hAnsi="Tahoma" w:cs="Tahoma"/>
          <w:color w:val="000000" w:themeColor="text1"/>
        </w:rPr>
        <w:t xml:space="preserve">one or more of the </w:t>
      </w:r>
      <w:r w:rsidR="0A8485E6" w:rsidRPr="5969C341">
        <w:rPr>
          <w:rStyle w:val="normaltextrun"/>
          <w:rFonts w:ascii="Tahoma" w:hAnsi="Tahoma" w:cs="Tahoma"/>
          <w:color w:val="000000" w:themeColor="text1"/>
        </w:rPr>
        <w:t>Collaborative Research Networks.</w:t>
      </w:r>
      <w:r w:rsidR="00A40B49" w:rsidRPr="5969C341">
        <w:rPr>
          <w:rStyle w:val="normaltextrun"/>
          <w:rFonts w:ascii="Tahoma" w:hAnsi="Tahoma" w:cs="Tahoma"/>
          <w:color w:val="000000" w:themeColor="text1"/>
        </w:rPr>
        <w:t xml:space="preserve"> </w:t>
      </w:r>
    </w:p>
    <w:p w14:paraId="1EE989AD" w14:textId="428BACA4" w:rsidR="007A506F" w:rsidRPr="00211E3A" w:rsidRDefault="78CF2005" w:rsidP="2AE7755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969C341">
        <w:rPr>
          <w:rStyle w:val="normaltextrun"/>
          <w:rFonts w:ascii="Tahoma" w:hAnsi="Tahoma" w:cs="Tahoma"/>
          <w:color w:val="000000" w:themeColor="text1"/>
        </w:rPr>
        <w:t xml:space="preserve">State </w:t>
      </w:r>
      <w:r w:rsidR="007A506F" w:rsidRPr="5969C341">
        <w:rPr>
          <w:rStyle w:val="normaltextrun"/>
          <w:rFonts w:ascii="Tahoma" w:hAnsi="Tahoma" w:cs="Tahoma"/>
          <w:color w:val="000000" w:themeColor="text1"/>
        </w:rPr>
        <w:t xml:space="preserve">1) </w:t>
      </w:r>
      <w:r w:rsidR="2BA80C55" w:rsidRPr="5969C341">
        <w:rPr>
          <w:rStyle w:val="normaltextrun"/>
          <w:rFonts w:ascii="Tahoma" w:hAnsi="Tahoma" w:cs="Tahoma"/>
          <w:color w:val="000000" w:themeColor="text1"/>
        </w:rPr>
        <w:t xml:space="preserve">how </w:t>
      </w:r>
      <w:r w:rsidR="007A506F" w:rsidRPr="5969C341">
        <w:rPr>
          <w:rStyle w:val="normaltextrun"/>
          <w:rFonts w:ascii="Tahoma" w:hAnsi="Tahoma" w:cs="Tahoma"/>
          <w:color w:val="000000" w:themeColor="text1"/>
        </w:rPr>
        <w:t>the student can provide research assistance to support the supervisor’s research program and 2) what training and mentorship support the supervisor can provide for the student. </w:t>
      </w:r>
      <w:r w:rsidR="007A506F" w:rsidRPr="5969C341">
        <w:rPr>
          <w:rStyle w:val="eop"/>
          <w:rFonts w:ascii="Tahoma" w:hAnsi="Tahoma" w:cs="Tahoma"/>
          <w:color w:val="000000" w:themeColor="text1"/>
        </w:rPr>
        <w:t> </w:t>
      </w:r>
    </w:p>
    <w:p w14:paraId="1AAEC2C4" w14:textId="42016ADD" w:rsidR="3D566979" w:rsidRDefault="3D566979" w:rsidP="5969C341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5969C341">
        <w:rPr>
          <w:rStyle w:val="eop"/>
          <w:rFonts w:ascii="Tahoma" w:hAnsi="Tahoma" w:cs="Tahoma"/>
          <w:color w:val="000000" w:themeColor="text1"/>
        </w:rPr>
        <w:t>Include the student’s academic transcript</w:t>
      </w:r>
    </w:p>
    <w:p w14:paraId="25D62D28" w14:textId="042933AC" w:rsidR="2AE77559" w:rsidRDefault="2AE77559" w:rsidP="2AE77559">
      <w:pPr>
        <w:pStyle w:val="paragraph"/>
        <w:spacing w:before="0" w:beforeAutospacing="0" w:after="0" w:afterAutospacing="0"/>
        <w:rPr>
          <w:rStyle w:val="eop"/>
          <w:color w:val="000000" w:themeColor="text1"/>
        </w:rPr>
      </w:pPr>
    </w:p>
    <w:p w14:paraId="00536E8B" w14:textId="77777777" w:rsidR="007A506F" w:rsidRDefault="00211E3A" w:rsidP="2AE775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AE77559">
        <w:rPr>
          <w:rStyle w:val="normaltextrun"/>
          <w:rFonts w:ascii="Tahoma" w:hAnsi="Tahoma" w:cs="Tahoma"/>
          <w:color w:val="000000" w:themeColor="text1"/>
        </w:rPr>
        <w:t>S</w:t>
      </w:r>
      <w:r w:rsidR="007A506F" w:rsidRPr="2AE77559">
        <w:rPr>
          <w:rStyle w:val="normaltextrun"/>
          <w:rFonts w:ascii="Tahoma" w:hAnsi="Tahoma" w:cs="Tahoma"/>
          <w:color w:val="000000" w:themeColor="text1"/>
        </w:rPr>
        <w:t>tudent</w:t>
      </w:r>
      <w:r w:rsidRPr="2AE77559">
        <w:rPr>
          <w:rStyle w:val="normaltextrun"/>
          <w:rFonts w:ascii="Tahoma" w:hAnsi="Tahoma" w:cs="Tahoma"/>
          <w:color w:val="000000" w:themeColor="text1"/>
        </w:rPr>
        <w:t>s</w:t>
      </w:r>
      <w:r w:rsidR="007A506F" w:rsidRPr="2AE77559">
        <w:rPr>
          <w:rStyle w:val="normaltextrun"/>
          <w:rFonts w:ascii="Tahoma" w:hAnsi="Tahoma" w:cs="Tahoma"/>
          <w:color w:val="000000" w:themeColor="text1"/>
        </w:rPr>
        <w:t xml:space="preserve"> submit</w:t>
      </w:r>
      <w:r w:rsidRPr="2AE77559">
        <w:rPr>
          <w:rStyle w:val="normaltextrun"/>
          <w:rFonts w:ascii="Tahoma" w:hAnsi="Tahoma" w:cs="Tahoma"/>
          <w:color w:val="000000" w:themeColor="text1"/>
        </w:rPr>
        <w:t xml:space="preserve"> </w:t>
      </w:r>
      <w:r w:rsidR="007A506F" w:rsidRPr="2AE77559">
        <w:rPr>
          <w:rStyle w:val="normaltextrun"/>
          <w:rFonts w:ascii="Tahoma" w:hAnsi="Tahoma" w:cs="Tahoma"/>
          <w:color w:val="000000" w:themeColor="text1"/>
        </w:rPr>
        <w:t>the application form and relevant documents.</w:t>
      </w:r>
      <w:r w:rsidR="007A506F" w:rsidRPr="2AE77559">
        <w:rPr>
          <w:rStyle w:val="eop"/>
          <w:rFonts w:ascii="Tahoma" w:hAnsi="Tahoma" w:cs="Tahoma"/>
          <w:color w:val="000000" w:themeColor="text1"/>
        </w:rPr>
        <w:t> </w:t>
      </w:r>
    </w:p>
    <w:p w14:paraId="1BC482EB" w14:textId="77777777" w:rsidR="00211E3A" w:rsidRDefault="00211E3A" w:rsidP="00211E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</w:rPr>
      </w:pPr>
    </w:p>
    <w:p w14:paraId="5CDF4298" w14:textId="77777777" w:rsidR="007A506F" w:rsidRDefault="007A506F" w:rsidP="00211E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Tahoma" w:hAnsi="Tahoma" w:cs="Tahoma"/>
          <w:b/>
          <w:bCs/>
          <w:color w:val="000000"/>
        </w:rPr>
        <w:t>CRITERIA</w:t>
      </w:r>
      <w:r>
        <w:rPr>
          <w:rStyle w:val="eop"/>
          <w:rFonts w:ascii="Tahoma" w:hAnsi="Tahoma" w:cs="Tahoma"/>
          <w:color w:val="000000"/>
        </w:rPr>
        <w:t> </w:t>
      </w:r>
    </w:p>
    <w:p w14:paraId="7C0AA58B" w14:textId="77777777" w:rsidR="00211E3A" w:rsidRPr="00211E3A" w:rsidRDefault="007A506F" w:rsidP="007A506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5969C341">
        <w:rPr>
          <w:rStyle w:val="normaltextrun"/>
          <w:rFonts w:ascii="Tahoma" w:hAnsi="Tahoma" w:cs="Tahoma"/>
          <w:color w:val="000000" w:themeColor="text1"/>
        </w:rPr>
        <w:t>Proposed research project that clearly aligns with at least one of the six</w:t>
      </w:r>
    </w:p>
    <w:p w14:paraId="3F7DCE04" w14:textId="77777777" w:rsidR="007A506F" w:rsidRDefault="007A506F" w:rsidP="00211E3A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Tahoma" w:hAnsi="Tahoma" w:cs="Tahoma"/>
          <w:color w:val="000000"/>
        </w:rPr>
        <w:t xml:space="preserve"> </w:t>
      </w:r>
      <w:r w:rsidR="00211E3A">
        <w:rPr>
          <w:rStyle w:val="normaltextrun"/>
          <w:rFonts w:ascii="Tahoma" w:hAnsi="Tahoma" w:cs="Tahoma"/>
          <w:color w:val="000000"/>
        </w:rPr>
        <w:tab/>
      </w:r>
      <w:r>
        <w:rPr>
          <w:rStyle w:val="normaltextrun"/>
          <w:rFonts w:ascii="Tahoma" w:hAnsi="Tahoma" w:cs="Tahoma"/>
          <w:color w:val="000000"/>
        </w:rPr>
        <w:t>collaborative research networks</w:t>
      </w:r>
      <w:r>
        <w:rPr>
          <w:rStyle w:val="eop"/>
          <w:rFonts w:ascii="Tahoma" w:hAnsi="Tahoma" w:cs="Tahoma"/>
          <w:color w:val="000000"/>
        </w:rPr>
        <w:t> </w:t>
      </w:r>
    </w:p>
    <w:p w14:paraId="5855477E" w14:textId="77777777" w:rsidR="007A506F" w:rsidRDefault="007A506F" w:rsidP="007A506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5969C341">
        <w:rPr>
          <w:rStyle w:val="normaltextrun"/>
          <w:rFonts w:ascii="Tahoma" w:hAnsi="Tahoma" w:cs="Tahoma"/>
          <w:color w:val="000000" w:themeColor="text1"/>
        </w:rPr>
        <w:t>Academic Record </w:t>
      </w:r>
      <w:r w:rsidRPr="5969C341">
        <w:rPr>
          <w:rStyle w:val="eop"/>
          <w:rFonts w:ascii="Tahoma" w:hAnsi="Tahoma" w:cs="Tahoma"/>
          <w:color w:val="000000" w:themeColor="text1"/>
        </w:rPr>
        <w:t> </w:t>
      </w:r>
    </w:p>
    <w:p w14:paraId="5AA49705" w14:textId="77777777" w:rsidR="00211E3A" w:rsidRPr="00211E3A" w:rsidRDefault="007A506F" w:rsidP="007A506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5969C341">
        <w:rPr>
          <w:rStyle w:val="normaltextrun"/>
          <w:rFonts w:ascii="Tahoma" w:hAnsi="Tahoma" w:cs="Tahoma"/>
          <w:color w:val="000000" w:themeColor="text1"/>
        </w:rPr>
        <w:t>Proposed training program for the student (developed with the research</w:t>
      </w:r>
    </w:p>
    <w:p w14:paraId="5E514A2C" w14:textId="23A8C3C5" w:rsidR="00C13F83" w:rsidRPr="001779B4" w:rsidRDefault="007A506F" w:rsidP="001779B4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Tahoma" w:hAnsi="Tahoma" w:cs="Tahoma"/>
          <w:color w:val="000000"/>
        </w:rPr>
      </w:pPr>
      <w:r>
        <w:rPr>
          <w:rStyle w:val="normaltextrun"/>
          <w:rFonts w:ascii="Tahoma" w:hAnsi="Tahoma" w:cs="Tahoma"/>
          <w:color w:val="000000"/>
        </w:rPr>
        <w:t>supervisor). </w:t>
      </w:r>
      <w:r>
        <w:rPr>
          <w:rStyle w:val="eop"/>
          <w:rFonts w:ascii="Tahoma" w:hAnsi="Tahoma" w:cs="Tahoma"/>
          <w:color w:val="000000"/>
        </w:rPr>
        <w:t> </w:t>
      </w:r>
    </w:p>
    <w:p w14:paraId="5BA1903F" w14:textId="77777777" w:rsidR="001779B4" w:rsidRDefault="001779B4" w:rsidP="00C13F8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F734A0A" w14:textId="77777777" w:rsidR="001779B4" w:rsidRPr="001779B4" w:rsidRDefault="001779B4" w:rsidP="001779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1779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CA"/>
        </w:rPr>
        <w:t>USE OF AWARDS and OVERSIGHT</w:t>
      </w:r>
      <w:r w:rsidRPr="001779B4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 </w:t>
      </w:r>
    </w:p>
    <w:p w14:paraId="533F1411" w14:textId="77777777" w:rsidR="001779B4" w:rsidRPr="001779B4" w:rsidRDefault="001779B4" w:rsidP="001779B4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5969C341">
        <w:rPr>
          <w:rFonts w:ascii="Tahoma" w:eastAsia="Times New Roman" w:hAnsi="Tahoma" w:cs="Tahoma"/>
          <w:color w:val="000000" w:themeColor="text1"/>
          <w:sz w:val="24"/>
          <w:szCs w:val="24"/>
          <w:lang w:eastAsia="en-CA"/>
        </w:rPr>
        <w:t>Awards will be entirely used for student salary and will be administered through</w:t>
      </w:r>
    </w:p>
    <w:p w14:paraId="64EC47C2" w14:textId="35F1A7D8" w:rsidR="001779B4" w:rsidRPr="001779B4" w:rsidRDefault="001779B4" w:rsidP="001779B4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1779B4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CBU with the CBU faculty supervisor responsible for oversight.  </w:t>
      </w:r>
    </w:p>
    <w:p w14:paraId="0A19FF30" w14:textId="77777777" w:rsidR="001779B4" w:rsidRPr="001779B4" w:rsidRDefault="001779B4" w:rsidP="001779B4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5969C341">
        <w:rPr>
          <w:rFonts w:ascii="Tahoma" w:eastAsia="Times New Roman" w:hAnsi="Tahoma" w:cs="Tahoma"/>
          <w:color w:val="000000" w:themeColor="text1"/>
          <w:sz w:val="24"/>
          <w:szCs w:val="24"/>
          <w:lang w:eastAsia="en-CA"/>
        </w:rPr>
        <w:t>Funds must be used within one year of receipt and not beyond one term of</w:t>
      </w:r>
    </w:p>
    <w:p w14:paraId="5789CD6B" w14:textId="225F97CD" w:rsidR="001779B4" w:rsidRPr="001779B4" w:rsidRDefault="001779B4" w:rsidP="001779B4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1779B4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students’ graduation. </w:t>
      </w:r>
    </w:p>
    <w:p w14:paraId="2613B66C" w14:textId="77777777" w:rsidR="001779B4" w:rsidRPr="001779B4" w:rsidRDefault="001779B4" w:rsidP="001779B4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5969C341">
        <w:rPr>
          <w:rFonts w:ascii="Tahoma" w:eastAsia="Times New Roman" w:hAnsi="Tahoma" w:cs="Tahoma"/>
          <w:color w:val="000000" w:themeColor="text1"/>
          <w:sz w:val="24"/>
          <w:szCs w:val="24"/>
          <w:lang w:eastAsia="en-CA"/>
        </w:rPr>
        <w:t>Pay scale must be in accordance with CBU’s Rates of Pay for Undergraduate</w:t>
      </w:r>
    </w:p>
    <w:p w14:paraId="5C9A69F2" w14:textId="5D4A1E28" w:rsidR="001779B4" w:rsidRPr="001779B4" w:rsidRDefault="001779B4" w:rsidP="001779B4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1779B4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students. </w:t>
      </w:r>
    </w:p>
    <w:p w14:paraId="27568EFE" w14:textId="62CC5A45" w:rsidR="001779B4" w:rsidRPr="001779B4" w:rsidRDefault="001779B4" w:rsidP="001779B4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5969C341">
        <w:rPr>
          <w:rFonts w:ascii="Tahoma" w:eastAsia="Times New Roman" w:hAnsi="Tahoma" w:cs="Tahoma"/>
          <w:color w:val="000000" w:themeColor="text1"/>
          <w:sz w:val="24"/>
          <w:szCs w:val="24"/>
          <w:lang w:eastAsia="en-CA"/>
        </w:rPr>
        <w:t>Student</w:t>
      </w:r>
      <w:r w:rsidR="2FB8A7F7" w:rsidRPr="5969C341">
        <w:rPr>
          <w:rFonts w:ascii="Tahoma" w:eastAsia="Times New Roman" w:hAnsi="Tahoma" w:cs="Tahoma"/>
          <w:color w:val="000000" w:themeColor="text1"/>
          <w:sz w:val="24"/>
          <w:szCs w:val="24"/>
          <w:lang w:eastAsia="en-CA"/>
        </w:rPr>
        <w:t>s</w:t>
      </w:r>
      <w:r w:rsidRPr="5969C341">
        <w:rPr>
          <w:rFonts w:ascii="Tahoma" w:eastAsia="Times New Roman" w:hAnsi="Tahoma" w:cs="Tahoma"/>
          <w:color w:val="000000" w:themeColor="text1"/>
          <w:sz w:val="24"/>
          <w:szCs w:val="24"/>
          <w:lang w:eastAsia="en-CA"/>
        </w:rPr>
        <w:t xml:space="preserve"> must present their work in a CBU research event and/or in a written</w:t>
      </w:r>
    </w:p>
    <w:p w14:paraId="2ADF4E38" w14:textId="0850CE41" w:rsidR="001779B4" w:rsidRDefault="001779B4" w:rsidP="001779B4">
      <w:pPr>
        <w:spacing w:after="0" w:line="240" w:lineRule="auto"/>
        <w:ind w:left="360" w:firstLine="360"/>
        <w:textAlignment w:val="baseline"/>
        <w:rPr>
          <w:rFonts w:ascii="Tahoma" w:eastAsia="Times New Roman" w:hAnsi="Tahoma" w:cs="Tahoma"/>
          <w:color w:val="000000" w:themeColor="text1"/>
          <w:sz w:val="24"/>
          <w:szCs w:val="24"/>
          <w:lang w:eastAsia="en-CA"/>
        </w:rPr>
      </w:pPr>
      <w:r w:rsidRPr="1C13400F">
        <w:rPr>
          <w:rFonts w:ascii="Tahoma" w:eastAsia="Times New Roman" w:hAnsi="Tahoma" w:cs="Tahoma"/>
          <w:color w:val="000000" w:themeColor="text1"/>
          <w:sz w:val="24"/>
          <w:szCs w:val="24"/>
          <w:lang w:eastAsia="en-CA"/>
        </w:rPr>
        <w:t>story in a CBU publication (digital media blog/article, etc.). </w:t>
      </w:r>
    </w:p>
    <w:p w14:paraId="1F054B96" w14:textId="29318745" w:rsidR="00CC351E" w:rsidRDefault="00CC351E" w:rsidP="001779B4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</w:p>
    <w:p w14:paraId="02A96338" w14:textId="5EE33810" w:rsidR="00CC351E" w:rsidRPr="001779B4" w:rsidRDefault="00CC351E" w:rsidP="00CC35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CA"/>
        </w:rPr>
        <w:t>IMPORTANT DATES</w:t>
      </w:r>
    </w:p>
    <w:p w14:paraId="160D57B0" w14:textId="531A880D" w:rsidR="00CC351E" w:rsidRPr="00CC351E" w:rsidRDefault="00CC351E" w:rsidP="00CC351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en-CA"/>
        </w:rPr>
      </w:pPr>
      <w:r w:rsidRPr="00CC351E">
        <w:rPr>
          <w:rFonts w:ascii="Tahoma" w:eastAsia="Times New Roman" w:hAnsi="Tahoma" w:cs="Tahoma"/>
          <w:sz w:val="24"/>
          <w:szCs w:val="24"/>
          <w:lang w:eastAsia="en-CA"/>
        </w:rPr>
        <w:t>Deadline for application: November 15</w:t>
      </w:r>
      <w:r w:rsidRPr="00CC351E">
        <w:rPr>
          <w:rFonts w:ascii="Tahoma" w:eastAsia="Times New Roman" w:hAnsi="Tahoma" w:cs="Tahoma"/>
          <w:sz w:val="24"/>
          <w:szCs w:val="24"/>
          <w:vertAlign w:val="superscript"/>
          <w:lang w:eastAsia="en-CA"/>
        </w:rPr>
        <w:t>th</w:t>
      </w:r>
      <w:r w:rsidRPr="00CC351E">
        <w:rPr>
          <w:rFonts w:ascii="Tahoma" w:eastAsia="Times New Roman" w:hAnsi="Tahoma" w:cs="Tahoma"/>
          <w:sz w:val="24"/>
          <w:szCs w:val="24"/>
          <w:lang w:eastAsia="en-CA"/>
        </w:rPr>
        <w:t>.</w:t>
      </w:r>
    </w:p>
    <w:p w14:paraId="3BE248CB" w14:textId="13621276" w:rsidR="00CC351E" w:rsidRPr="00CC351E" w:rsidRDefault="00CC351E" w:rsidP="00CC351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en-CA"/>
        </w:rPr>
      </w:pPr>
      <w:r w:rsidRPr="00CC351E">
        <w:rPr>
          <w:rFonts w:ascii="Tahoma" w:eastAsia="Times New Roman" w:hAnsi="Tahoma" w:cs="Tahoma"/>
          <w:sz w:val="24"/>
          <w:szCs w:val="24"/>
          <w:lang w:eastAsia="en-CA"/>
        </w:rPr>
        <w:t>Winners of USSA award announced December 15</w:t>
      </w:r>
      <w:r w:rsidRPr="00CC351E">
        <w:rPr>
          <w:rFonts w:ascii="Tahoma" w:eastAsia="Times New Roman" w:hAnsi="Tahoma" w:cs="Tahoma"/>
          <w:sz w:val="24"/>
          <w:szCs w:val="24"/>
          <w:vertAlign w:val="superscript"/>
          <w:lang w:eastAsia="en-CA"/>
        </w:rPr>
        <w:t>th</w:t>
      </w:r>
      <w:r w:rsidRPr="00CC351E">
        <w:rPr>
          <w:rFonts w:ascii="Tahoma" w:eastAsia="Times New Roman" w:hAnsi="Tahoma" w:cs="Tahoma"/>
          <w:sz w:val="24"/>
          <w:szCs w:val="24"/>
          <w:lang w:eastAsia="en-CA"/>
        </w:rPr>
        <w:t>.</w:t>
      </w:r>
    </w:p>
    <w:p w14:paraId="346B01EC" w14:textId="1A6A37C5" w:rsidR="00CC351E" w:rsidRPr="00CC351E" w:rsidRDefault="00CC351E" w:rsidP="00CC351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en-CA"/>
        </w:rPr>
      </w:pPr>
      <w:r w:rsidRPr="00CC351E">
        <w:rPr>
          <w:rFonts w:ascii="Tahoma" w:eastAsia="Times New Roman" w:hAnsi="Tahoma" w:cs="Tahoma"/>
          <w:sz w:val="24"/>
          <w:szCs w:val="24"/>
          <w:lang w:eastAsia="en-CA"/>
        </w:rPr>
        <w:t>Research to take place in the winter semester.</w:t>
      </w:r>
    </w:p>
    <w:p w14:paraId="6C1F2A5F" w14:textId="77777777" w:rsidR="00CC351E" w:rsidRPr="001779B4" w:rsidRDefault="00CC351E" w:rsidP="001779B4">
      <w:pPr>
        <w:spacing w:after="0" w:line="240" w:lineRule="auto"/>
        <w:ind w:left="360" w:firstLine="360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</w:p>
    <w:sectPr w:rsidR="00CC351E" w:rsidRPr="001779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E79"/>
    <w:multiLevelType w:val="multilevel"/>
    <w:tmpl w:val="F524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F2FB0"/>
    <w:multiLevelType w:val="multilevel"/>
    <w:tmpl w:val="3C06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B96257"/>
    <w:multiLevelType w:val="multilevel"/>
    <w:tmpl w:val="E4E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8A677E"/>
    <w:multiLevelType w:val="multilevel"/>
    <w:tmpl w:val="3DF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DF04F5"/>
    <w:multiLevelType w:val="multilevel"/>
    <w:tmpl w:val="D5E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5529F5"/>
    <w:multiLevelType w:val="hybridMultilevel"/>
    <w:tmpl w:val="C7FCB84C"/>
    <w:lvl w:ilvl="0" w:tplc="DDF6B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0D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21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42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4C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A4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20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A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A6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E16FE"/>
    <w:multiLevelType w:val="multilevel"/>
    <w:tmpl w:val="933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757ADD"/>
    <w:multiLevelType w:val="hybridMultilevel"/>
    <w:tmpl w:val="3E12B3DA"/>
    <w:lvl w:ilvl="0" w:tplc="249E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E604B"/>
    <w:multiLevelType w:val="hybridMultilevel"/>
    <w:tmpl w:val="BA8E5C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100B4"/>
    <w:multiLevelType w:val="multilevel"/>
    <w:tmpl w:val="5292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7E"/>
    <w:rsid w:val="001779B4"/>
    <w:rsid w:val="001C1A91"/>
    <w:rsid w:val="00211E3A"/>
    <w:rsid w:val="0062029D"/>
    <w:rsid w:val="007A506F"/>
    <w:rsid w:val="0080347E"/>
    <w:rsid w:val="009A25A3"/>
    <w:rsid w:val="00A40B49"/>
    <w:rsid w:val="00C10835"/>
    <w:rsid w:val="00C13F83"/>
    <w:rsid w:val="00CC351E"/>
    <w:rsid w:val="00FF1501"/>
    <w:rsid w:val="01EBEC07"/>
    <w:rsid w:val="0205DC22"/>
    <w:rsid w:val="0216086D"/>
    <w:rsid w:val="04853319"/>
    <w:rsid w:val="07CE5049"/>
    <w:rsid w:val="0A8485E6"/>
    <w:rsid w:val="0AD687A7"/>
    <w:rsid w:val="0D60A89A"/>
    <w:rsid w:val="0DDF7DCC"/>
    <w:rsid w:val="0F69E294"/>
    <w:rsid w:val="0FE9E864"/>
    <w:rsid w:val="11C1502D"/>
    <w:rsid w:val="12A01E01"/>
    <w:rsid w:val="134C0940"/>
    <w:rsid w:val="136E4D18"/>
    <w:rsid w:val="13CF8577"/>
    <w:rsid w:val="144C94C6"/>
    <w:rsid w:val="16FF9D5A"/>
    <w:rsid w:val="18828243"/>
    <w:rsid w:val="1890BB5D"/>
    <w:rsid w:val="1983B629"/>
    <w:rsid w:val="1B44296C"/>
    <w:rsid w:val="1BD30E7D"/>
    <w:rsid w:val="1C13400F"/>
    <w:rsid w:val="1D03F487"/>
    <w:rsid w:val="1E4F2858"/>
    <w:rsid w:val="1F8B9A55"/>
    <w:rsid w:val="1FD50AB7"/>
    <w:rsid w:val="22EAFE43"/>
    <w:rsid w:val="233612F4"/>
    <w:rsid w:val="23FAC609"/>
    <w:rsid w:val="247833D5"/>
    <w:rsid w:val="25238075"/>
    <w:rsid w:val="25C5A813"/>
    <w:rsid w:val="25FADBD9"/>
    <w:rsid w:val="27EE29DC"/>
    <w:rsid w:val="2857E669"/>
    <w:rsid w:val="294BA4F8"/>
    <w:rsid w:val="2ABC1A45"/>
    <w:rsid w:val="2ACE4CFC"/>
    <w:rsid w:val="2AE77559"/>
    <w:rsid w:val="2BA80C55"/>
    <w:rsid w:val="2CE4E2C0"/>
    <w:rsid w:val="2EBE7CCD"/>
    <w:rsid w:val="2ECCE211"/>
    <w:rsid w:val="2F8005FF"/>
    <w:rsid w:val="2FA9ABA5"/>
    <w:rsid w:val="2FB8A7F7"/>
    <w:rsid w:val="30FEB962"/>
    <w:rsid w:val="312C53A9"/>
    <w:rsid w:val="31457C06"/>
    <w:rsid w:val="31F36CC2"/>
    <w:rsid w:val="32182916"/>
    <w:rsid w:val="333AFBE7"/>
    <w:rsid w:val="34EFF4A5"/>
    <w:rsid w:val="379B952D"/>
    <w:rsid w:val="37CD0FB4"/>
    <w:rsid w:val="39300FAA"/>
    <w:rsid w:val="3A917E6B"/>
    <w:rsid w:val="3B460DCC"/>
    <w:rsid w:val="3C396C18"/>
    <w:rsid w:val="3C39D0BF"/>
    <w:rsid w:val="3D566979"/>
    <w:rsid w:val="3DBC78C3"/>
    <w:rsid w:val="3DBDAD10"/>
    <w:rsid w:val="42D52C59"/>
    <w:rsid w:val="43E498C0"/>
    <w:rsid w:val="4444E2A4"/>
    <w:rsid w:val="462F10F3"/>
    <w:rsid w:val="482490D4"/>
    <w:rsid w:val="48503264"/>
    <w:rsid w:val="49548361"/>
    <w:rsid w:val="4A67249C"/>
    <w:rsid w:val="4A9AFBCB"/>
    <w:rsid w:val="4BC3F44F"/>
    <w:rsid w:val="4C4FF489"/>
    <w:rsid w:val="4DD29C8D"/>
    <w:rsid w:val="50CF0A2A"/>
    <w:rsid w:val="51B791DF"/>
    <w:rsid w:val="51C9B3CE"/>
    <w:rsid w:val="52223FD1"/>
    <w:rsid w:val="56881A6E"/>
    <w:rsid w:val="56D10CBE"/>
    <w:rsid w:val="5969C341"/>
    <w:rsid w:val="5A3E47B8"/>
    <w:rsid w:val="5B30D2B8"/>
    <w:rsid w:val="5BDCC7DE"/>
    <w:rsid w:val="5BF34076"/>
    <w:rsid w:val="5FB89854"/>
    <w:rsid w:val="60AD893C"/>
    <w:rsid w:val="616C6E48"/>
    <w:rsid w:val="62AAF6A3"/>
    <w:rsid w:val="63E63380"/>
    <w:rsid w:val="6446C704"/>
    <w:rsid w:val="655D8810"/>
    <w:rsid w:val="65E29765"/>
    <w:rsid w:val="66FCCB9A"/>
    <w:rsid w:val="67979023"/>
    <w:rsid w:val="67E9D288"/>
    <w:rsid w:val="68836590"/>
    <w:rsid w:val="6ACF30E5"/>
    <w:rsid w:val="6AE70B3A"/>
    <w:rsid w:val="6BF82969"/>
    <w:rsid w:val="6D7AD16D"/>
    <w:rsid w:val="6FA39E93"/>
    <w:rsid w:val="701B9F98"/>
    <w:rsid w:val="70CB9A8C"/>
    <w:rsid w:val="72676AED"/>
    <w:rsid w:val="7280D47B"/>
    <w:rsid w:val="72A34566"/>
    <w:rsid w:val="73BE5DE3"/>
    <w:rsid w:val="7600A8B5"/>
    <w:rsid w:val="78CF2005"/>
    <w:rsid w:val="799E238A"/>
    <w:rsid w:val="79EA4406"/>
    <w:rsid w:val="7ABA2054"/>
    <w:rsid w:val="7AE7DCD5"/>
    <w:rsid w:val="7BFD125C"/>
    <w:rsid w:val="7CD88B49"/>
    <w:rsid w:val="7F18C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7A4D"/>
  <w15:chartTrackingRefBased/>
  <w15:docId w15:val="{05401853-3D40-4EC0-9919-38DB7A95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0347E"/>
  </w:style>
  <w:style w:type="character" w:customStyle="1" w:styleId="eop">
    <w:name w:val="eop"/>
    <w:basedOn w:val="DefaultParagraphFont"/>
    <w:rsid w:val="0080347E"/>
  </w:style>
  <w:style w:type="paragraph" w:styleId="ListParagraph">
    <w:name w:val="List Paragraph"/>
    <w:basedOn w:val="Normal"/>
    <w:uiPriority w:val="34"/>
    <w:qFormat/>
    <w:rsid w:val="00CC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DA8DB428A94418F421BADBFB3B099" ma:contentTypeVersion="14" ma:contentTypeDescription="Create a new document." ma:contentTypeScope="" ma:versionID="98b28de26bd74849629d5a83981f98de">
  <xsd:schema xmlns:xsd="http://www.w3.org/2001/XMLSchema" xmlns:xs="http://www.w3.org/2001/XMLSchema" xmlns:p="http://schemas.microsoft.com/office/2006/metadata/properties" xmlns:ns3="aadca4c3-94db-43ca-a7ae-08b4528ffdeb" xmlns:ns4="dd47a432-1647-429c-95fe-e551a6bcf803" targetNamespace="http://schemas.microsoft.com/office/2006/metadata/properties" ma:root="true" ma:fieldsID="58054341296761f6ad4d48ef31b980fa" ns3:_="" ns4:_="">
    <xsd:import namespace="aadca4c3-94db-43ca-a7ae-08b4528ffdeb"/>
    <xsd:import namespace="dd47a432-1647-429c-95fe-e551a6bcf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ca4c3-94db-43ca-a7ae-08b4528ff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7a432-1647-429c-95fe-e551a6bcf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D8CC6-94BA-4562-93D7-23443DA15EFD}">
  <ds:schemaRefs>
    <ds:schemaRef ds:uri="aadca4c3-94db-43ca-a7ae-08b4528ffdeb"/>
    <ds:schemaRef ds:uri="http://purl.org/dc/dcmitype/"/>
    <ds:schemaRef ds:uri="dd47a432-1647-429c-95fe-e551a6bcf803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DE6F62-CC87-4BC7-A661-A6A277C78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2467B-5197-4545-AF7A-220D3549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ca4c3-94db-43ca-a7ae-08b4528ffdeb"/>
    <ds:schemaRef ds:uri="dd47a432-1647-429c-95fe-e551a6bcf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MacLeod</dc:creator>
  <cp:keywords/>
  <dc:description/>
  <cp:lastModifiedBy>Debbie Hendriksen</cp:lastModifiedBy>
  <cp:revision>2</cp:revision>
  <dcterms:created xsi:type="dcterms:W3CDTF">2022-10-25T13:47:00Z</dcterms:created>
  <dcterms:modified xsi:type="dcterms:W3CDTF">2022-10-25T13:47:00Z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0x010100413DA8DB428A94418F421BADBFB3B099</vt:lpwstr>
  </property>
</Properties>
</file>